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23FD5" w14:textId="3AE38532" w:rsidR="005F1C8B" w:rsidRPr="00603E32" w:rsidRDefault="00D81D9E" w:rsidP="00D81D9E">
      <w:pPr>
        <w:jc w:val="center"/>
        <w:rPr>
          <w:rFonts w:cstheme="minorHAnsi"/>
          <w:b/>
          <w:bCs/>
          <w:color w:val="FF0000"/>
          <w:sz w:val="36"/>
          <w:szCs w:val="36"/>
        </w:rPr>
      </w:pPr>
      <w:r w:rsidRPr="00603E32">
        <w:rPr>
          <w:rFonts w:cstheme="minorHAnsi"/>
          <w:b/>
          <w:bCs/>
          <w:color w:val="FF0000"/>
          <w:sz w:val="36"/>
          <w:szCs w:val="36"/>
        </w:rPr>
        <w:t>Jak si správně čistit zoubky</w:t>
      </w:r>
    </w:p>
    <w:p w14:paraId="4E9C4966" w14:textId="1AA9A568" w:rsidR="00504AD6" w:rsidRDefault="00504AD6" w:rsidP="00EC39A9">
      <w:pPr>
        <w:pStyle w:val="Bezmezer"/>
        <w:jc w:val="both"/>
        <w:rPr>
          <w:rFonts w:cstheme="minorHAnsi"/>
          <w:sz w:val="32"/>
          <w:szCs w:val="32"/>
        </w:rPr>
      </w:pPr>
      <w:r w:rsidRPr="00504AD6">
        <w:rPr>
          <w:rFonts w:cstheme="minorHAnsi"/>
          <w:sz w:val="32"/>
          <w:szCs w:val="32"/>
        </w:rPr>
        <w:t>19.</w:t>
      </w:r>
      <w:r>
        <w:rPr>
          <w:rFonts w:cstheme="minorHAnsi"/>
          <w:sz w:val="32"/>
          <w:szCs w:val="32"/>
        </w:rPr>
        <w:t xml:space="preserve"> května </w:t>
      </w:r>
      <w:r w:rsidRPr="00504AD6">
        <w:rPr>
          <w:rFonts w:cstheme="minorHAnsi"/>
          <w:sz w:val="32"/>
          <w:szCs w:val="32"/>
        </w:rPr>
        <w:t xml:space="preserve">2022 </w:t>
      </w:r>
      <w:r>
        <w:rPr>
          <w:rFonts w:cstheme="minorHAnsi"/>
          <w:sz w:val="32"/>
          <w:szCs w:val="32"/>
        </w:rPr>
        <w:t>v</w:t>
      </w:r>
      <w:r w:rsidR="00D81D9E" w:rsidRPr="00504AD6">
        <w:rPr>
          <w:rFonts w:cstheme="minorHAnsi"/>
          <w:sz w:val="32"/>
          <w:szCs w:val="32"/>
        </w:rPr>
        <w:t> rámci spolupráce školy s Českou stomatologickou komorou proběhla akce v</w:t>
      </w:r>
      <w:r>
        <w:rPr>
          <w:rFonts w:cstheme="minorHAnsi"/>
          <w:sz w:val="32"/>
          <w:szCs w:val="32"/>
        </w:rPr>
        <w:t> mateřské škole</w:t>
      </w:r>
      <w:r w:rsidR="00D81D9E" w:rsidRPr="00504AD6">
        <w:rPr>
          <w:rFonts w:cstheme="minorHAnsi"/>
          <w:sz w:val="32"/>
          <w:szCs w:val="32"/>
        </w:rPr>
        <w:t xml:space="preserve"> pro děti zaměstnanců Fakultní Thomayerovy nemocnice.</w:t>
      </w:r>
      <w:r>
        <w:rPr>
          <w:rFonts w:cstheme="minorHAnsi"/>
          <w:sz w:val="32"/>
          <w:szCs w:val="32"/>
        </w:rPr>
        <w:t xml:space="preserve"> </w:t>
      </w:r>
    </w:p>
    <w:p w14:paraId="71EE1F0F" w14:textId="7C6D9E27" w:rsidR="00EC39A9" w:rsidRPr="00504AD6" w:rsidRDefault="00D81D9E" w:rsidP="00EC39A9">
      <w:pPr>
        <w:pStyle w:val="Bezmezer"/>
        <w:jc w:val="both"/>
        <w:rPr>
          <w:rFonts w:cstheme="minorHAnsi"/>
          <w:sz w:val="32"/>
          <w:szCs w:val="32"/>
        </w:rPr>
      </w:pPr>
      <w:r w:rsidRPr="00504AD6">
        <w:rPr>
          <w:rFonts w:cstheme="minorHAnsi"/>
          <w:sz w:val="32"/>
          <w:szCs w:val="32"/>
        </w:rPr>
        <w:t>Dentální hygienistka z</w:t>
      </w:r>
      <w:r w:rsidR="00504AD6">
        <w:rPr>
          <w:rFonts w:cstheme="minorHAnsi"/>
          <w:sz w:val="32"/>
          <w:szCs w:val="32"/>
        </w:rPr>
        <w:t> projektu „</w:t>
      </w:r>
      <w:r w:rsidRPr="00504AD6">
        <w:rPr>
          <w:rFonts w:cstheme="minorHAnsi"/>
          <w:sz w:val="32"/>
          <w:szCs w:val="32"/>
        </w:rPr>
        <w:t>Dětsk</w:t>
      </w:r>
      <w:r w:rsidR="00504AD6">
        <w:rPr>
          <w:rFonts w:cstheme="minorHAnsi"/>
          <w:sz w:val="32"/>
          <w:szCs w:val="32"/>
        </w:rPr>
        <w:t xml:space="preserve">ý </w:t>
      </w:r>
      <w:r w:rsidRPr="00504AD6">
        <w:rPr>
          <w:rFonts w:cstheme="minorHAnsi"/>
          <w:sz w:val="32"/>
          <w:szCs w:val="32"/>
        </w:rPr>
        <w:t>úsměv</w:t>
      </w:r>
      <w:r w:rsidR="00504AD6">
        <w:rPr>
          <w:rFonts w:cstheme="minorHAnsi"/>
          <w:sz w:val="32"/>
          <w:szCs w:val="32"/>
        </w:rPr>
        <w:t>“</w:t>
      </w:r>
      <w:r w:rsidRPr="00504AD6">
        <w:rPr>
          <w:rFonts w:cstheme="minorHAnsi"/>
          <w:sz w:val="32"/>
          <w:szCs w:val="32"/>
        </w:rPr>
        <w:t xml:space="preserve"> </w:t>
      </w:r>
      <w:r w:rsidR="00EC39A9">
        <w:rPr>
          <w:rFonts w:cstheme="minorHAnsi"/>
          <w:sz w:val="32"/>
          <w:szCs w:val="32"/>
        </w:rPr>
        <w:t>d</w:t>
      </w:r>
      <w:r w:rsidR="00EC39A9" w:rsidRPr="00504AD6">
        <w:rPr>
          <w:rFonts w:cstheme="minorHAnsi"/>
          <w:sz w:val="32"/>
          <w:szCs w:val="32"/>
        </w:rPr>
        <w:t>ěti zábavnou a hravou formou seznámil</w:t>
      </w:r>
      <w:r w:rsidR="00EC39A9">
        <w:rPr>
          <w:rFonts w:cstheme="minorHAnsi"/>
          <w:sz w:val="32"/>
          <w:szCs w:val="32"/>
        </w:rPr>
        <w:t xml:space="preserve">a </w:t>
      </w:r>
      <w:r w:rsidR="00EC39A9" w:rsidRPr="00504AD6">
        <w:rPr>
          <w:rFonts w:cstheme="minorHAnsi"/>
          <w:sz w:val="32"/>
          <w:szCs w:val="32"/>
        </w:rPr>
        <w:t>se správnou ústní hygienou.</w:t>
      </w:r>
      <w:r w:rsidR="00EC39A9" w:rsidRPr="00EC39A9">
        <w:rPr>
          <w:rFonts w:cstheme="minorHAnsi"/>
          <w:sz w:val="32"/>
          <w:szCs w:val="32"/>
        </w:rPr>
        <w:t xml:space="preserve"> *</w:t>
      </w:r>
    </w:p>
    <w:p w14:paraId="6007BEC6" w14:textId="2E652DF4" w:rsidR="00504AD6" w:rsidRDefault="00EC39A9" w:rsidP="00EC39A9">
      <w:pPr>
        <w:spacing w:after="0" w:line="150" w:lineRule="atLeast"/>
        <w:jc w:val="both"/>
        <w:textAlignment w:val="baseline"/>
        <w:rPr>
          <w:rFonts w:eastAsia="Times New Roman" w:cstheme="minorHAnsi"/>
          <w:sz w:val="32"/>
          <w:szCs w:val="32"/>
          <w:lang w:eastAsia="cs-CZ"/>
        </w:rPr>
      </w:pPr>
      <w:r w:rsidRPr="00EC39A9">
        <w:rPr>
          <w:rFonts w:eastAsia="Times New Roman" w:cstheme="minorHAnsi"/>
          <w:sz w:val="32"/>
          <w:szCs w:val="32"/>
          <w:lang w:eastAsia="cs-CZ"/>
        </w:rPr>
        <w:t>Všichni zúčastnění se už moc těší na další pokračování!</w:t>
      </w:r>
    </w:p>
    <w:p w14:paraId="7AA0BAA3" w14:textId="77777777" w:rsidR="00EC39A9" w:rsidRPr="00504AD6" w:rsidRDefault="00EC39A9" w:rsidP="00EC39A9">
      <w:pPr>
        <w:spacing w:after="0" w:line="150" w:lineRule="atLeast"/>
        <w:jc w:val="both"/>
        <w:textAlignment w:val="baseline"/>
        <w:rPr>
          <w:rFonts w:eastAsia="Times New Roman" w:cstheme="minorHAnsi"/>
          <w:sz w:val="32"/>
          <w:szCs w:val="32"/>
          <w:lang w:eastAsia="cs-CZ"/>
        </w:rPr>
      </w:pPr>
    </w:p>
    <w:p w14:paraId="26298D35" w14:textId="115DDF39" w:rsidR="00D81D9E" w:rsidRPr="00504AD6" w:rsidRDefault="00D81D9E" w:rsidP="00EC39A9">
      <w:pPr>
        <w:pStyle w:val="Bezmezer"/>
        <w:rPr>
          <w:rFonts w:cstheme="minorHAnsi"/>
          <w:sz w:val="32"/>
          <w:szCs w:val="32"/>
        </w:rPr>
      </w:pPr>
    </w:p>
    <w:p w14:paraId="354341CA" w14:textId="4F32797C" w:rsidR="00D81D9E" w:rsidRPr="00D81D9E" w:rsidRDefault="006D0CE2" w:rsidP="00EC39A9">
      <w:pPr>
        <w:jc w:val="center"/>
      </w:pPr>
      <w:r>
        <w:rPr>
          <w:noProof/>
        </w:rPr>
        <w:drawing>
          <wp:inline distT="0" distB="0" distL="0" distR="0" wp14:anchorId="4000C74A" wp14:editId="04781966">
            <wp:extent cx="5022000" cy="4377600"/>
            <wp:effectExtent l="0" t="0" r="7620" b="444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48" t="17857" r="14021"/>
                    <a:stretch/>
                  </pic:blipFill>
                  <pic:spPr bwMode="auto">
                    <a:xfrm>
                      <a:off x="0" y="0"/>
                      <a:ext cx="5022000" cy="4377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76605" w14:textId="01D1C9FA" w:rsidR="00D81D9E" w:rsidRDefault="00D81D9E" w:rsidP="00D81D9E">
      <w:pPr>
        <w:rPr>
          <w:noProof/>
        </w:rPr>
      </w:pPr>
    </w:p>
    <w:p w14:paraId="683E2E78" w14:textId="73225A1E" w:rsidR="00D81D9E" w:rsidRDefault="00D81D9E" w:rsidP="00D81D9E"/>
    <w:p w14:paraId="25F88F93" w14:textId="77777777" w:rsidR="00EC39A9" w:rsidRPr="00504AD6" w:rsidRDefault="00EC39A9" w:rsidP="00EC39A9">
      <w:pPr>
        <w:spacing w:after="0" w:line="150" w:lineRule="atLeast"/>
        <w:textAlignment w:val="baseline"/>
        <w:rPr>
          <w:rFonts w:ascii="Helvetica" w:eastAsia="Times New Roman" w:hAnsi="Helvetica" w:cs="Arial"/>
          <w:color w:val="2F5496" w:themeColor="accent1" w:themeShade="BF"/>
          <w:sz w:val="17"/>
          <w:szCs w:val="17"/>
          <w:lang w:eastAsia="cs-CZ"/>
        </w:rPr>
      </w:pPr>
      <w:r>
        <w:rPr>
          <w:rFonts w:eastAsia="Times New Roman" w:cstheme="minorHAnsi"/>
          <w:i/>
          <w:iCs/>
          <w:color w:val="2F5496" w:themeColor="accent1" w:themeShade="BF"/>
          <w:sz w:val="26"/>
          <w:szCs w:val="26"/>
          <w:lang w:eastAsia="cs-CZ"/>
        </w:rPr>
        <w:t xml:space="preserve">* </w:t>
      </w:r>
      <w:r w:rsidRPr="00504AD6">
        <w:rPr>
          <w:rFonts w:eastAsia="Times New Roman" w:cstheme="minorHAnsi"/>
          <w:i/>
          <w:iCs/>
          <w:color w:val="2F5496" w:themeColor="accent1" w:themeShade="BF"/>
          <w:sz w:val="26"/>
          <w:szCs w:val="26"/>
          <w:lang w:eastAsia="cs-CZ"/>
        </w:rPr>
        <w:t>Dětský úsměv je unikátní projekt preventivní péče o zuby dětí v mateřských školách, na prvním stupni základních škol a v dětských domovech. Důraz je kladen především na opakovaný praktický nácvik účinného čištění chrupu. Je to osvědčený způsob, jak předcházet zubním kazům a parodontóze</w:t>
      </w:r>
      <w:r w:rsidRPr="00504AD6">
        <w:rPr>
          <w:rFonts w:ascii="Arial" w:eastAsia="Times New Roman" w:hAnsi="Arial" w:cs="Arial"/>
          <w:color w:val="2F5496" w:themeColor="accent1" w:themeShade="BF"/>
          <w:sz w:val="26"/>
          <w:szCs w:val="26"/>
          <w:lang w:eastAsia="cs-CZ"/>
        </w:rPr>
        <w:t>.</w:t>
      </w:r>
    </w:p>
    <w:p w14:paraId="072F36F1" w14:textId="36611DF7" w:rsidR="00D81D9E" w:rsidRDefault="00D81D9E" w:rsidP="00D81D9E"/>
    <w:p w14:paraId="46C7533D" w14:textId="6D32B7EC" w:rsidR="00D81D9E" w:rsidRDefault="00D81D9E" w:rsidP="00D81D9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08ABCB1" wp14:editId="4224AEBC">
            <wp:extent cx="5760720" cy="43205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DC6B7E5" w14:textId="07B7C6C5" w:rsidR="006D0CE2" w:rsidRPr="006D0CE2" w:rsidRDefault="006D0CE2" w:rsidP="006D0CE2">
      <w:r>
        <w:rPr>
          <w:noProof/>
        </w:rPr>
        <w:drawing>
          <wp:inline distT="0" distB="0" distL="0" distR="0" wp14:anchorId="3051362E" wp14:editId="14502F8D">
            <wp:extent cx="5760720" cy="43205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6D0CE2" w:rsidRPr="006D0C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646FD"/>
    <w:multiLevelType w:val="multilevel"/>
    <w:tmpl w:val="5706F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D9E"/>
    <w:rsid w:val="00504AD6"/>
    <w:rsid w:val="005F1C8B"/>
    <w:rsid w:val="00603E32"/>
    <w:rsid w:val="006D0CE2"/>
    <w:rsid w:val="00D81D9E"/>
    <w:rsid w:val="00EC3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1C916"/>
  <w15:chartTrackingRefBased/>
  <w15:docId w15:val="{5AEB4F06-7F7A-44A6-9828-99856CB37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504A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D81D9E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504AD6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504AD6"/>
    <w:rPr>
      <w:color w:val="0000FF"/>
      <w:u w:val="single"/>
    </w:rPr>
  </w:style>
  <w:style w:type="character" w:customStyle="1" w:styleId="mejs-offscreen">
    <w:name w:val="mejs-offscreen"/>
    <w:basedOn w:val="Standardnpsmoodstavce"/>
    <w:rsid w:val="00504AD6"/>
  </w:style>
  <w:style w:type="character" w:customStyle="1" w:styleId="mejs-currenttime">
    <w:name w:val="mejs-currenttime"/>
    <w:basedOn w:val="Standardnpsmoodstavce"/>
    <w:rsid w:val="00504AD6"/>
  </w:style>
  <w:style w:type="character" w:customStyle="1" w:styleId="mejs-duration">
    <w:name w:val="mejs-duration"/>
    <w:basedOn w:val="Standardnpsmoodstavce"/>
    <w:rsid w:val="00504AD6"/>
  </w:style>
  <w:style w:type="paragraph" w:styleId="Normlnweb">
    <w:name w:val="Normal (Web)"/>
    <w:basedOn w:val="Normln"/>
    <w:uiPriority w:val="99"/>
    <w:semiHidden/>
    <w:unhideWhenUsed/>
    <w:rsid w:val="00504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504AD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1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7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40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0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95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Machová Vanda, Mgr.</dc:creator>
  <cp:keywords/>
  <dc:description/>
  <cp:lastModifiedBy>Petráčková Ivana</cp:lastModifiedBy>
  <cp:revision>2</cp:revision>
  <dcterms:created xsi:type="dcterms:W3CDTF">2022-05-23T08:47:00Z</dcterms:created>
  <dcterms:modified xsi:type="dcterms:W3CDTF">2022-05-23T08:47:00Z</dcterms:modified>
</cp:coreProperties>
</file>